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附件3：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bookmarkStart w:id="1" w:name="_GoBack"/>
      <w:bookmarkEnd w:id="1"/>
      <w:r>
        <w:rPr>
          <w:rFonts w:hint="eastAsia" w:ascii="黑体" w:hAnsi="黑体" w:eastAsia="黑体" w:cs="黑体"/>
          <w:sz w:val="36"/>
          <w:szCs w:val="36"/>
        </w:rPr>
        <w:t>(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 w:cs="黑体"/>
          <w:sz w:val="36"/>
          <w:szCs w:val="36"/>
        </w:rPr>
        <w:t>跨行业跨领域工业互联网平台)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申报企业基本信息</w:t>
      </w:r>
    </w:p>
    <w:tbl>
      <w:tblPr>
        <w:tblStyle w:val="4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上年销售（万元）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（限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1000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字）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（一）申报单位情况介绍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发展历程、主营业务、市场销售等方面基本情况。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（二）申报单位核心竞争力介绍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ind w:firstLine="480" w:firstLineChars="20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跨行业跨领域工业互联网平台。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推荐单位公章：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工业互联网平台申报材料</w:t>
      </w:r>
    </w:p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）工业互联网平台基本信息</w:t>
      </w:r>
    </w:p>
    <w:tbl>
      <w:tblPr>
        <w:tblStyle w:val="4"/>
        <w:tblW w:w="86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□合作共建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IaaS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□租用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）工业互联网平台能力介绍</w:t>
      </w:r>
    </w:p>
    <w:tbl>
      <w:tblPr>
        <w:tblStyle w:val="4"/>
        <w:tblW w:w="8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工业设备连接能力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产线种类及数量：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工业模型沉淀数量：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□工业模型数量：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个；业务流程模型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个；数据算法模型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平台微服务数量与开发者数量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□微服务组件数量：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□第三方活跃开发者数：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次平台的开发者）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工业软件禀赋数量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其中，云化软件数量：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left="960" w:hanging="960" w:hangingChars="4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种类：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1.6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服务企业数量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bookmarkStart w:id="0" w:name="_Hlk44153100"/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提供解决方案能力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个（领域数量是指安全生产、节能减排、质量管控、供应链管理、研发设计、生产制造、运营管理、仓储物流、运维服务九大重点领域）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5G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AR/VR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技术：□是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补充说明和分类详细介绍（具体的解决方案模型）：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平台基础支撑能力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案例具体说明和详细介绍（重大事件主要指疫情防控、支撑复产复工以及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战略保障机制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□平台是否被纳入企业战略规划中：□是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□平台是否为独立公司运营：□是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、工业大数据创新竞赛：□是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安全可靠水平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□具有设备和数据接入安全防护手段：□是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□具有数据安全防护：□是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□具有代码安全防护：□是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□具有应用安全防护：□是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□具有访问安全防护：□是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□平台核心软硬件技术获得的软著数量：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□平台是否融合使用国家标识解析系统：□是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4.3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投资回报潜力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□企业研发投入：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___________%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VC/PE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投资：□是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）工业互联网平台应用案例和效果</w:t>
      </w: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）工业互联网平台区域落地情况</w:t>
      </w: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）工业互联网平台技术架构</w:t>
      </w: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2500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6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）工业互联网平台下一步发展计划</w:t>
      </w: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1000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）其他说明材料</w:t>
      </w: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工业设备清单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工业模型及微服务清单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平台解决方案清单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平台服务企业清单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6: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财务报表等其他相关材料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…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财务报告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5CF1"/>
    <w:rsid w:val="5CB85CF1"/>
    <w:rsid w:val="6DF31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2020-10-19T00:45:00Z</dcterms:created>
  <dc:creator>顾建萍</dc:creator>
  <cp:lastModifiedBy>顾建萍</cp:lastModifiedBy>
  <dcterms:modified xsi:type="dcterms:W3CDTF">2020-10-19T00:49:20Z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